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0D5C" w:rsidRDefault="00750D5C" w:rsidP="00750D5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50D5C">
        <w:rPr>
          <w:b/>
          <w:bCs/>
          <w:color w:val="333333"/>
          <w:sz w:val="28"/>
          <w:szCs w:val="28"/>
        </w:rPr>
        <w:t xml:space="preserve">Введен новый административный состав в Кодекс Российской Федерации об административных правонарушениях </w:t>
      </w:r>
    </w:p>
    <w:bookmarkEnd w:id="0"/>
    <w:p w:rsidR="00750D5C" w:rsidRPr="00750D5C" w:rsidRDefault="00750D5C" w:rsidP="00750D5C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В соответствии с Федеральным законом от 29.05.2023 № 195-ФЗ в статью 19.6.1 Кодекса Российской Федерации об административных правонарушениях (далее – КоАП РФ) внесены дополнения, предусматривающие административную ответственность за неисполнение должностными лицами контролирующих органов и учреждений обязанности по выдаче предписания об устранении выявленных нарушений или о проведении мероприятий по предотвращению причинения вреда (ущерба) охраняемым законом ценностям (ч. 4 ст. 19.6.1 КоАП РФ).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Санкция административного правонарушения предусматривает в качестве наказания предупреждение или административный штраф в размере от 3000 рублей до 5000 рублей.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В случае повторного совершения указанного правонарушения (ч. 5 ст. 19.6.1 КоАП РФ) применяется наказание в виде административного штрафа в размере от 5000 рублей до 15000 рублей либо дисквалификацию нарушителя на срок от 6 месяцев до 1 года.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По замыслу авторов законопроекта административный состав позволит пресечь незаконное бездействие со стороны контрольно-надзорных органов и должностных лиц, ответственных за осуществление соответствующего государственного (муниципального) контроля и способствовать его полноценной реализации.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В соответствии со ст. ст. 23.1 и 28.4 КоАП РФ дела об административных правонарушениях, предусмотренных ст. 19.6.1 КоАП РФ, возбуждаются прокурором и рассматриваются по существу судьями.</w:t>
      </w:r>
    </w:p>
    <w:p w:rsidR="00750D5C" w:rsidRPr="00750D5C" w:rsidRDefault="00750D5C" w:rsidP="00750D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0D5C">
        <w:rPr>
          <w:color w:val="333333"/>
          <w:sz w:val="28"/>
          <w:szCs w:val="28"/>
        </w:rPr>
        <w:t>Нововведения вступили в силу с 09.06.2023.</w:t>
      </w:r>
    </w:p>
    <w:p w:rsidR="00421D38" w:rsidRPr="00CA4235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189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0DA9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  <w:style w:type="paragraph" w:styleId="af">
    <w:name w:val="Balloon Text"/>
    <w:basedOn w:val="a"/>
    <w:link w:val="af0"/>
    <w:uiPriority w:val="99"/>
    <w:semiHidden/>
    <w:unhideWhenUsed/>
    <w:rsid w:val="002E71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E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2023-06-28T10:19:00Z</cp:lastPrinted>
  <dcterms:created xsi:type="dcterms:W3CDTF">2023-06-26T12:12:00Z</dcterms:created>
  <dcterms:modified xsi:type="dcterms:W3CDTF">2023-06-28T10:20:00Z</dcterms:modified>
</cp:coreProperties>
</file>